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02" w:rsidRPr="00B05E76" w:rsidRDefault="002E6802" w:rsidP="00B05E76">
      <w:pPr>
        <w:shd w:val="clear" w:color="auto" w:fill="FFFFFF"/>
        <w:spacing w:after="0" w:line="300" w:lineRule="atLeast"/>
        <w:jc w:val="center"/>
        <w:outlineLvl w:val="0"/>
        <w:rPr>
          <w:rFonts w:ascii="Tahoma" w:eastAsia="Times New Roman" w:hAnsi="Tahoma" w:cs="Tahoma"/>
          <w:b/>
          <w:color w:val="960000"/>
          <w:kern w:val="36"/>
          <w:sz w:val="28"/>
          <w:szCs w:val="28"/>
          <w:lang w:eastAsia="ru-RU"/>
        </w:rPr>
      </w:pPr>
      <w:r w:rsidRPr="00B05E76">
        <w:rPr>
          <w:rFonts w:ascii="Tahoma" w:eastAsia="Times New Roman" w:hAnsi="Tahoma" w:cs="Tahoma"/>
          <w:b/>
          <w:color w:val="960000"/>
          <w:kern w:val="36"/>
          <w:sz w:val="28"/>
          <w:szCs w:val="28"/>
          <w:lang w:eastAsia="ru-RU"/>
        </w:rPr>
        <w:t>Как соблюдать технику безопасности с электроприборами?</w:t>
      </w:r>
    </w:p>
    <w:p w:rsidR="002E6802" w:rsidRPr="002E6802" w:rsidRDefault="00B05E76" w:rsidP="00B05E76">
      <w:pPr>
        <w:shd w:val="clear" w:color="auto" w:fill="FFFFFF"/>
        <w:spacing w:after="0" w:line="252" w:lineRule="atLeast"/>
        <w:jc w:val="center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B05E76">
        <w:rPr>
          <w:rFonts w:ascii="Tahoma" w:eastAsia="Times New Roman" w:hAnsi="Tahoma" w:cs="Tahoma"/>
          <w:noProof/>
          <w:color w:val="575757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3486150" cy="4029075"/>
            <wp:effectExtent l="19050" t="0" r="0" b="0"/>
            <wp:docPr id="2" name="Рисунок 1" descr="Правила безопасности при...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ила безопасности при..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02" w:rsidRPr="002E6802" w:rsidRDefault="002E6802" w:rsidP="00B05E76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4FA4C9"/>
          <w:sz w:val="51"/>
          <w:szCs w:val="51"/>
          <w:bdr w:val="none" w:sz="0" w:space="0" w:color="auto" w:frame="1"/>
          <w:lang w:eastAsia="ru-RU"/>
        </w:rPr>
        <w:t>.1</w:t>
      </w:r>
    </w:p>
    <w:p w:rsidR="002E6802" w:rsidRPr="002E6802" w:rsidRDefault="002E6802" w:rsidP="002E6802">
      <w:pPr>
        <w:shd w:val="clear" w:color="auto" w:fill="FFFFFF"/>
        <w:spacing w:after="0" w:line="252" w:lineRule="atLeast"/>
        <w:ind w:left="840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575757"/>
          <w:sz w:val="18"/>
          <w:szCs w:val="18"/>
          <w:lang w:eastAsia="ru-RU"/>
        </w:rPr>
        <w:t>Главная опасность, исходящая от любого электрического прибора – конечно же, удар электрического тока. Поражение током может привести к остановке сердца, дыхания или обширным ожогам. Бегущая по проводам опасность подстерегает нас, в основном, по причине нашей собственной беспечности. Не используйте неисправные электроприборы. Если в процессе эксплуатации где-то «заискрило», выключайте тут же, не надейтесь на «авось». Использование неисправного прибора также может привести к пожару.</w:t>
      </w:r>
    </w:p>
    <w:p w:rsidR="002E6802" w:rsidRPr="002E6802" w:rsidRDefault="002E6802" w:rsidP="00B05E76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4FA4C9"/>
          <w:sz w:val="51"/>
          <w:szCs w:val="51"/>
          <w:bdr w:val="none" w:sz="0" w:space="0" w:color="auto" w:frame="1"/>
          <w:lang w:eastAsia="ru-RU"/>
        </w:rPr>
        <w:t>.2</w:t>
      </w:r>
    </w:p>
    <w:p w:rsidR="002E6802" w:rsidRPr="002E6802" w:rsidRDefault="002E6802" w:rsidP="002E6802">
      <w:pPr>
        <w:shd w:val="clear" w:color="auto" w:fill="FFFFFF"/>
        <w:spacing w:after="0" w:line="252" w:lineRule="atLeast"/>
        <w:ind w:left="840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575757"/>
          <w:sz w:val="18"/>
          <w:szCs w:val="18"/>
          <w:lang w:eastAsia="ru-RU"/>
        </w:rPr>
        <w:t>Нарушение правил эксплуатации – ещё одна причина проблем. Никогда не включайте несколько приборов в одну розетку. Перегрев данной розетки, да и проводки, ни к чему хорошему не приведёт. Не закрывайте вентиляционные отверстия приборов и не допускайте попадания внутрь жидкости или любых металлических предметов. Провод любого прибора должен лежать свободно без изгибов и заломов. На местах заломов образуются разрывы изоляционного материала и, схватившись рукой за такое место, можно получить удар током.</w:t>
      </w:r>
    </w:p>
    <w:p w:rsidR="002E6802" w:rsidRPr="002E6802" w:rsidRDefault="002E6802" w:rsidP="00B05E76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4FA4C9"/>
          <w:sz w:val="51"/>
          <w:szCs w:val="51"/>
          <w:bdr w:val="none" w:sz="0" w:space="0" w:color="auto" w:frame="1"/>
          <w:lang w:eastAsia="ru-RU"/>
        </w:rPr>
        <w:t>.3</w:t>
      </w:r>
    </w:p>
    <w:p w:rsidR="002E6802" w:rsidRPr="002E6802" w:rsidRDefault="002E6802" w:rsidP="002E6802">
      <w:pPr>
        <w:shd w:val="clear" w:color="auto" w:fill="FFFFFF"/>
        <w:spacing w:after="0" w:line="252" w:lineRule="atLeast"/>
        <w:ind w:left="840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575757"/>
          <w:sz w:val="18"/>
          <w:szCs w:val="18"/>
          <w:lang w:eastAsia="ru-RU"/>
        </w:rPr>
        <w:t>Особая статья повышенной опасности – дети в доме. Их неуёмное любопытство зачастую приводит к печальным последствиям. Изобретатели и экспериментаторы – они находятся в нескольких местах одновременно, и уследить за ними тяжело. Основное правило безопасности здесь звучит так: ребёнок и работающий электрический прибор без контроля взрослых – вещи несовместимые! Не надо включать ребёнку телевизор и оставлять его наедине с мультфильмами, а самим заниматься домашними делами. Где гарантия, что в следующий момент ему не придёт в голову поиграть в пожарного и представить, что горит этот самый телевизор? Детское воображение очень живо и безгранично. Объясняйте и рассказывайте ребёнку, чем могут закончиться такие игры.</w:t>
      </w:r>
    </w:p>
    <w:p w:rsidR="002E6802" w:rsidRPr="002E6802" w:rsidRDefault="002E6802" w:rsidP="00B05E76">
      <w:pPr>
        <w:shd w:val="clear" w:color="auto" w:fill="FFFFFF"/>
        <w:spacing w:after="0" w:line="252" w:lineRule="atLeast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4FA4C9"/>
          <w:sz w:val="51"/>
          <w:szCs w:val="51"/>
          <w:bdr w:val="none" w:sz="0" w:space="0" w:color="auto" w:frame="1"/>
          <w:lang w:eastAsia="ru-RU"/>
        </w:rPr>
        <w:t>.4</w:t>
      </w:r>
    </w:p>
    <w:p w:rsidR="002E6802" w:rsidRPr="002E6802" w:rsidRDefault="002E6802" w:rsidP="002E6802">
      <w:pPr>
        <w:shd w:val="clear" w:color="auto" w:fill="FFFFFF"/>
        <w:spacing w:after="120" w:line="252" w:lineRule="atLeast"/>
        <w:ind w:left="840"/>
        <w:rPr>
          <w:rFonts w:ascii="Tahoma" w:eastAsia="Times New Roman" w:hAnsi="Tahoma" w:cs="Tahoma"/>
          <w:color w:val="575757"/>
          <w:sz w:val="18"/>
          <w:szCs w:val="18"/>
          <w:lang w:eastAsia="ru-RU"/>
        </w:rPr>
      </w:pPr>
      <w:r w:rsidRPr="002E6802">
        <w:rPr>
          <w:rFonts w:ascii="Tahoma" w:eastAsia="Times New Roman" w:hAnsi="Tahoma" w:cs="Tahoma"/>
          <w:color w:val="575757"/>
          <w:sz w:val="18"/>
          <w:szCs w:val="18"/>
          <w:lang w:eastAsia="ru-RU"/>
        </w:rPr>
        <w:t>Следуйте правилам безопасности, следите за исправностью техники!</w:t>
      </w:r>
    </w:p>
    <w:sectPr w:rsidR="002E6802" w:rsidRPr="002E6802" w:rsidSect="00C53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60A27"/>
    <w:multiLevelType w:val="multilevel"/>
    <w:tmpl w:val="71BE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D31B0D"/>
    <w:multiLevelType w:val="multilevel"/>
    <w:tmpl w:val="182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02"/>
    <w:rsid w:val="002E6802"/>
    <w:rsid w:val="00B05E76"/>
    <w:rsid w:val="00BB6C15"/>
    <w:rsid w:val="00C5394D"/>
    <w:rsid w:val="00C652E6"/>
    <w:rsid w:val="00C6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4D"/>
  </w:style>
  <w:style w:type="paragraph" w:styleId="1">
    <w:name w:val="heading 1"/>
    <w:basedOn w:val="a"/>
    <w:link w:val="10"/>
    <w:uiPriority w:val="9"/>
    <w:qFormat/>
    <w:rsid w:val="002E6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2E68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E6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E68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E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173">
          <w:marLeft w:val="150"/>
          <w:marRight w:val="15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1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05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3419">
                  <w:marLeft w:val="3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olpictures.ru/pravila-polymzovaniya-yelektropriborami-kartinki.html#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2013-10-11T10:31:00Z</dcterms:created>
  <dcterms:modified xsi:type="dcterms:W3CDTF">2013-10-11T10:36:00Z</dcterms:modified>
</cp:coreProperties>
</file>