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7BF" w:rsidRPr="00255488" w:rsidRDefault="005C07BF" w:rsidP="00341CBC">
      <w:pPr>
        <w:spacing w:before="100" w:beforeAutospacing="1" w:after="100" w:afterAutospacing="1" w:line="240" w:lineRule="auto"/>
        <w:ind w:right="-11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5488">
        <w:rPr>
          <w:rFonts w:ascii="Times New Roman" w:eastAsia="Times New Roman" w:hAnsi="Times New Roman" w:cs="Times New Roman"/>
          <w:b/>
          <w:bCs/>
          <w:sz w:val="24"/>
          <w:szCs w:val="24"/>
        </w:rPr>
        <w:t>"ПОДСКАЗКИ ДЛЯ РОДИТЕЛЕЙ"</w:t>
      </w:r>
    </w:p>
    <w:p w:rsidR="00255488" w:rsidRDefault="00255488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55488" w:rsidSect="00341CBC">
          <w:pgSz w:w="11906" w:h="16838"/>
          <w:pgMar w:top="851" w:right="850" w:bottom="1134" w:left="993" w:header="708" w:footer="708" w:gutter="0"/>
          <w:cols w:num="2" w:space="141"/>
          <w:docGrid w:linePitch="360"/>
        </w:sectPr>
      </w:pPr>
      <w:bookmarkStart w:id="0" w:name="_GoBack"/>
      <w:bookmarkEnd w:id="0"/>
    </w:p>
    <w:p w:rsidR="005C07BF" w:rsidRPr="00255488" w:rsidRDefault="005C07BF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lastRenderedPageBreak/>
        <w:t>1.           Согласитесь с беспокойством и неудовольствием. Это возраст, полный противоречий и беспокойства. Ничего ненормального нет в том, что поведение подростка изменчиво и непредсказуемо, что он мечется от крайности к крайности, любит родителей и одновременно ненавидит их и т.д.</w:t>
      </w:r>
    </w:p>
    <w:p w:rsidR="005C07BF" w:rsidRPr="00255488" w:rsidRDefault="005C07BF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t xml:space="preserve">2.           Избегайте попыток казаться слишком понимающим. Избегайте таких высказываний как «Я отлично понимаю, что ты чувствуешь». Подростки уверены, что они неповторимы, уникальны в своём роде. Их чувства, это даже для них самих  что-то новое, личное.  Они видят себя, как сложных и таинственных существ, и они искренне огорчены, когда в глазах других их переживания выглядят простыми и наивными. </w:t>
      </w:r>
    </w:p>
    <w:p w:rsidR="005C07BF" w:rsidRPr="00255488" w:rsidRDefault="005C07BF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t>3.           Различайте согласие и разрешение, терпимость и санкционирование. Родители могут терпимо относиться к нежелательным поступкам детей (например, новая прическа) – то есть поступкам, которые не были санкционированы, не поощрялись родителями.</w:t>
      </w:r>
    </w:p>
    <w:p w:rsidR="005C07BF" w:rsidRPr="00255488" w:rsidRDefault="005C07BF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t>4.           Разговаривайте и действуйте как взрослый. Не соперничайте с подростком, ведя себя, так как он, используя молодежный жаргон. Подростки нарочно принимают стиль жизни, отличный от стиля жизни их родителей, и это тоже составляет часть процесса формирования их личности. Так начинается отход от родителей.</w:t>
      </w:r>
    </w:p>
    <w:p w:rsidR="005C07BF" w:rsidRPr="00255488" w:rsidRDefault="005C07BF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t>5.           Одобряйте подростка и поддерживайте его сильные стороны. Ограничьте комментарии, относящиеся к дурным сторонам характера подростка. Напоминание о недостатках может сильно затормозить общение подростка с родителем. Многоэтапной задачей родителя является создание таких отношений и предоставление подростку такого жизненного опыта, которые будут укреплять характер и создавать личность.</w:t>
      </w:r>
    </w:p>
    <w:p w:rsidR="00255488" w:rsidRDefault="005C07BF" w:rsidP="0025548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t xml:space="preserve">6.           Избегайте акцентировать слабые стороны. При обнаружении другими слабых сторон характера подросток чувствует боль. А если причина этой боли –  родители, то она дольше не проходит. </w:t>
      </w:r>
    </w:p>
    <w:p w:rsidR="00255488" w:rsidRDefault="00255488" w:rsidP="0025548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5488" w:rsidRPr="00255488" w:rsidRDefault="00255488" w:rsidP="0025548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07BF" w:rsidRPr="00255488" w:rsidRDefault="005C07BF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t>7.           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 должны подводить детей к самостоятельному принятию решений и учить сомневаться в правильности мнений ровесников.</w:t>
      </w:r>
    </w:p>
    <w:p w:rsidR="005C07BF" w:rsidRPr="00255488" w:rsidRDefault="005C07BF" w:rsidP="00BA58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           Правда и сочувствие рождают любовь. Не торопитесь вносить ясность в те факты, которые, по вашему </w:t>
      </w:r>
      <w:proofErr w:type="gramStart"/>
      <w:r w:rsidRPr="00255488">
        <w:rPr>
          <w:rFonts w:ascii="Times New Roman" w:eastAsia="Times New Roman" w:hAnsi="Times New Roman" w:cs="Times New Roman"/>
          <w:sz w:val="28"/>
          <w:szCs w:val="28"/>
        </w:rPr>
        <w:t>мнению</w:t>
      </w:r>
      <w:proofErr w:type="gramEnd"/>
      <w:r w:rsidRPr="00255488">
        <w:rPr>
          <w:rFonts w:ascii="Times New Roman" w:eastAsia="Times New Roman" w:hAnsi="Times New Roman" w:cs="Times New Roman"/>
          <w:sz w:val="28"/>
          <w:szCs w:val="28"/>
        </w:rPr>
        <w:t xml:space="preserve"> были извращены. Родители, скорые на расправу, 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  превращается в смертельное для семейных отношений оружие,  если единственная цель – это докопаться до истины.</w:t>
      </w:r>
    </w:p>
    <w:p w:rsidR="005C07BF" w:rsidRPr="00255488" w:rsidRDefault="005C07BF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t>9.           Уважайте потребность в уединении, в личной жизни. Этот принцип требует некоторой дистанции, что может показаться для некоторых родителей невозможным.</w:t>
      </w:r>
    </w:p>
    <w:p w:rsidR="005C07BF" w:rsidRPr="00255488" w:rsidRDefault="005C07BF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t>10.       Избегайте громких фраз и проповедей. Попробуйте разговаривать, а не читать лекции. Избегайте заявлений, типа «Когда я был в твоем возрасте…», «Это меня ранит больше чем, тебя…».</w:t>
      </w:r>
    </w:p>
    <w:p w:rsidR="005C07BF" w:rsidRPr="00255488" w:rsidRDefault="005C07BF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t>11.       Не навешивайте ярлыков. «Аня глупая и ленивая. Она никогда ничего не добьётся». Такое «навешивание» ведет к тому, что предсказание исполняется само собой. Ведь дети склонны соответствовать тому, что о них думают родители.</w:t>
      </w:r>
    </w:p>
    <w:p w:rsidR="005C07BF" w:rsidRPr="00255488" w:rsidRDefault="005C07BF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t>12.       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отрытую возможность сделать выбор.</w:t>
      </w:r>
    </w:p>
    <w:p w:rsidR="005C07BF" w:rsidRPr="00255488" w:rsidRDefault="005C07BF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t>13.       Избегайте крайностей: давать полную свободу также неверно, как и «закручивать гайки».</w:t>
      </w:r>
    </w:p>
    <w:p w:rsidR="005C07BF" w:rsidRPr="00255488" w:rsidRDefault="005C07BF" w:rsidP="005C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488">
        <w:rPr>
          <w:rFonts w:ascii="Times New Roman" w:eastAsia="Times New Roman" w:hAnsi="Times New Roman" w:cs="Times New Roman"/>
          <w:sz w:val="28"/>
          <w:szCs w:val="28"/>
        </w:rPr>
        <w:t>14.       Сохраняйте чувство юмора.</w:t>
      </w:r>
    </w:p>
    <w:p w:rsidR="005D1323" w:rsidRDefault="00255488" w:rsidP="00255488">
      <w:pPr>
        <w:jc w:val="center"/>
      </w:pPr>
      <w:r>
        <w:rPr>
          <w:noProof/>
        </w:rPr>
        <w:drawing>
          <wp:inline distT="0" distB="0" distL="0" distR="0">
            <wp:extent cx="2438400" cy="16256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1323" w:rsidSect="0025548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BF"/>
    <w:rsid w:val="00255488"/>
    <w:rsid w:val="00341CBC"/>
    <w:rsid w:val="005C07BF"/>
    <w:rsid w:val="005D1323"/>
    <w:rsid w:val="00BA5857"/>
    <w:rsid w:val="00DC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85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54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85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5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047AE-A27E-407D-A389-F290688E6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School104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u329</dc:creator>
  <cp:keywords/>
  <dc:description/>
  <cp:lastModifiedBy>Татьяна Александровна Федотенкова</cp:lastModifiedBy>
  <cp:revision>2</cp:revision>
  <dcterms:created xsi:type="dcterms:W3CDTF">2014-10-21T07:57:00Z</dcterms:created>
  <dcterms:modified xsi:type="dcterms:W3CDTF">2014-10-21T07:57:00Z</dcterms:modified>
</cp:coreProperties>
</file>